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6AA799" w14:textId="77777777" w:rsidR="00817CF6" w:rsidRPr="00817CF6" w:rsidRDefault="00817CF6" w:rsidP="00D06E92">
      <w:pPr>
        <w:spacing w:after="0"/>
      </w:pPr>
      <w:r w:rsidRPr="00817CF6">
        <w:t>April 18, 2020</w:t>
      </w:r>
    </w:p>
    <w:p w14:paraId="2DF542C4" w14:textId="3B76148B" w:rsidR="00817CF6" w:rsidRDefault="00817CF6" w:rsidP="00D06E92">
      <w:pPr>
        <w:spacing w:after="0"/>
        <w:rPr>
          <w:b/>
          <w:sz w:val="32"/>
          <w:szCs w:val="32"/>
          <w:u w:val="single"/>
        </w:rPr>
      </w:pPr>
    </w:p>
    <w:p w14:paraId="44141074" w14:textId="77777777" w:rsidR="00817CF6" w:rsidRPr="00817CF6" w:rsidRDefault="00817CF6" w:rsidP="00D06E92">
      <w:pPr>
        <w:spacing w:after="0"/>
        <w:rPr>
          <w:b/>
          <w:sz w:val="24"/>
          <w:szCs w:val="24"/>
        </w:rPr>
      </w:pPr>
      <w:r w:rsidRPr="00817CF6">
        <w:rPr>
          <w:b/>
          <w:sz w:val="24"/>
          <w:szCs w:val="24"/>
        </w:rPr>
        <w:t>UCLA Capital Programs</w:t>
      </w:r>
    </w:p>
    <w:p w14:paraId="3BFEFA6E" w14:textId="056FB70D" w:rsidR="00817CF6" w:rsidRDefault="00817CF6" w:rsidP="00D06E92">
      <w:pPr>
        <w:spacing w:after="0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Standard Specification for Sternberg Acorn Lamp Fixture</w:t>
      </w:r>
    </w:p>
    <w:p w14:paraId="71BA2DF9" w14:textId="77777777" w:rsidR="00817CF6" w:rsidRDefault="00817CF6" w:rsidP="00D06E92">
      <w:pPr>
        <w:spacing w:after="0"/>
        <w:rPr>
          <w:b/>
          <w:sz w:val="32"/>
          <w:szCs w:val="32"/>
          <w:u w:val="single"/>
        </w:rPr>
      </w:pPr>
    </w:p>
    <w:p w14:paraId="73B6A481" w14:textId="39AC9C4F" w:rsidR="004B1FD0" w:rsidRPr="00D06E92" w:rsidRDefault="00D06E92" w:rsidP="00D06E92">
      <w:pPr>
        <w:spacing w:after="0"/>
        <w:rPr>
          <w:b/>
          <w:sz w:val="32"/>
          <w:szCs w:val="32"/>
          <w:u w:val="single"/>
        </w:rPr>
      </w:pPr>
      <w:r w:rsidRPr="00D06E92">
        <w:rPr>
          <w:b/>
          <w:sz w:val="32"/>
          <w:szCs w:val="32"/>
          <w:u w:val="single"/>
        </w:rPr>
        <w:t xml:space="preserve">NEW LED STERNBERG </w:t>
      </w:r>
      <w:r w:rsidRPr="00D06E92">
        <w:rPr>
          <w:b/>
          <w:bCs/>
          <w:sz w:val="32"/>
          <w:szCs w:val="32"/>
          <w:u w:val="single"/>
        </w:rPr>
        <w:t>ACORN</w:t>
      </w:r>
      <w:r w:rsidRPr="00D06E92">
        <w:rPr>
          <w:b/>
          <w:sz w:val="32"/>
          <w:szCs w:val="32"/>
          <w:u w:val="single"/>
        </w:rPr>
        <w:t xml:space="preserve"> </w:t>
      </w:r>
      <w:r w:rsidR="004B1FD0" w:rsidRPr="00D06E92">
        <w:rPr>
          <w:b/>
          <w:sz w:val="32"/>
          <w:szCs w:val="32"/>
          <w:u w:val="single"/>
        </w:rPr>
        <w:t>L</w:t>
      </w:r>
      <w:r w:rsidRPr="00D06E92">
        <w:rPr>
          <w:b/>
          <w:sz w:val="32"/>
          <w:szCs w:val="32"/>
          <w:u w:val="single"/>
        </w:rPr>
        <w:t>AMP FIXTURE</w:t>
      </w:r>
      <w:r w:rsidR="0027625B" w:rsidRPr="00D06E92">
        <w:rPr>
          <w:b/>
          <w:sz w:val="32"/>
          <w:szCs w:val="32"/>
          <w:u w:val="single"/>
        </w:rPr>
        <w:t xml:space="preserve"> </w:t>
      </w:r>
    </w:p>
    <w:p w14:paraId="0D5AF0C9" w14:textId="77777777" w:rsidR="00CD2940" w:rsidRPr="00D06E92" w:rsidRDefault="00CD2940" w:rsidP="00D06E92">
      <w:pPr>
        <w:spacing w:after="0"/>
      </w:pPr>
    </w:p>
    <w:p w14:paraId="25198325" w14:textId="3813A295" w:rsidR="0027625B" w:rsidRPr="00D06E92" w:rsidRDefault="004B1FD0" w:rsidP="00D06E92">
      <w:pPr>
        <w:spacing w:after="0"/>
      </w:pPr>
      <w:r w:rsidRPr="00D06E92">
        <w:t>Avenue Series B750-VCOB – Fixture shall have a textured acrylic acorn lens with a perforated brass decorative ring and a top finial</w:t>
      </w:r>
      <w:r w:rsidR="00C161B7" w:rsidRPr="00D06E92">
        <w:t xml:space="preserve"> with a Dark Bronze Smooth finish</w:t>
      </w:r>
      <w:r w:rsidRPr="00D06E92">
        <w:t xml:space="preserve">. </w:t>
      </w:r>
    </w:p>
    <w:p w14:paraId="645112FB" w14:textId="77777777" w:rsidR="00CD2940" w:rsidRPr="00D06E92" w:rsidRDefault="00CD2940" w:rsidP="00D06E92">
      <w:pPr>
        <w:spacing w:after="0"/>
      </w:pPr>
    </w:p>
    <w:p w14:paraId="59EE881A" w14:textId="155213C2" w:rsidR="0027625B" w:rsidRPr="00D06E92" w:rsidRDefault="004B1FD0" w:rsidP="00D06E92">
      <w:pPr>
        <w:spacing w:after="0"/>
      </w:pPr>
      <w:r w:rsidRPr="00D06E92">
        <w:t>Fixture shall have the VCOB Le</w:t>
      </w:r>
      <w:bookmarkStart w:id="0" w:name="_GoBack"/>
      <w:bookmarkEnd w:id="0"/>
      <w:r w:rsidRPr="00D06E92">
        <w:t xml:space="preserve">d module with a </w:t>
      </w:r>
      <w:r w:rsidR="00C161B7" w:rsidRPr="00D06E92">
        <w:t>4000K</w:t>
      </w:r>
      <w:r w:rsidRPr="00D06E92">
        <w:t xml:space="preserve"> color temperature </w:t>
      </w:r>
      <w:r w:rsidR="0027625B" w:rsidRPr="00D06E92">
        <w:t xml:space="preserve">and a minimum 70 CRI or better </w:t>
      </w:r>
      <w:r w:rsidRPr="00D06E92">
        <w:t xml:space="preserve">with a Symmetric and Asymmetric distribution options. </w:t>
      </w:r>
      <w:r w:rsidR="00A319F3" w:rsidRPr="00D06E92">
        <w:t>LED shall offer a minimum life of 100,000 hours at L70.</w:t>
      </w:r>
      <w:r w:rsidR="00F03E92" w:rsidRPr="00D06E92">
        <w:t xml:space="preserve"> Fixture shall have a wattage of 56 and lumens per watt shall be 111 or better.</w:t>
      </w:r>
    </w:p>
    <w:p w14:paraId="08CCB486" w14:textId="77777777" w:rsidR="00CD2940" w:rsidRPr="00D06E92" w:rsidRDefault="00CD2940" w:rsidP="00D06E92">
      <w:pPr>
        <w:spacing w:after="0"/>
      </w:pPr>
    </w:p>
    <w:p w14:paraId="1588421B" w14:textId="30363140" w:rsidR="0027625B" w:rsidRPr="00D06E92" w:rsidRDefault="00A319F3" w:rsidP="00D06E92">
      <w:pPr>
        <w:spacing w:after="0"/>
      </w:pPr>
      <w:r w:rsidRPr="00D06E92">
        <w:t xml:space="preserve"> Fixture driver shall be high efficiency with a THD less than 20% and a high-power factor greater than .9</w:t>
      </w:r>
      <w:r w:rsidR="0027625B" w:rsidRPr="00D06E92">
        <w:t xml:space="preserve"> and be capable of</w:t>
      </w:r>
      <w:r w:rsidRPr="00D06E92">
        <w:t xml:space="preserve"> a 0-10v signal. </w:t>
      </w:r>
    </w:p>
    <w:p w14:paraId="2A0C4369" w14:textId="77777777" w:rsidR="00CD2940" w:rsidRPr="00D06E92" w:rsidRDefault="00CD2940" w:rsidP="00D06E92">
      <w:pPr>
        <w:spacing w:after="0"/>
      </w:pPr>
    </w:p>
    <w:p w14:paraId="0BFEAB02" w14:textId="3382E0D9" w:rsidR="0027625B" w:rsidRPr="00D06E92" w:rsidRDefault="00A319F3" w:rsidP="00D06E92">
      <w:pPr>
        <w:spacing w:after="0"/>
      </w:pPr>
      <w:r w:rsidRPr="00D06E92">
        <w:t xml:space="preserve">Fixture manufacturer shall offer a seven-year limited warranty. </w:t>
      </w:r>
    </w:p>
    <w:p w14:paraId="3EF8A62B" w14:textId="77777777" w:rsidR="00CD2940" w:rsidRPr="00D06E92" w:rsidRDefault="00CD2940" w:rsidP="00D06E92">
      <w:pPr>
        <w:spacing w:after="0"/>
      </w:pPr>
    </w:p>
    <w:p w14:paraId="125B4756" w14:textId="640BA872" w:rsidR="0027625B" w:rsidRPr="00D06E92" w:rsidRDefault="0027625B" w:rsidP="00D06E92">
      <w:pPr>
        <w:spacing w:after="0"/>
      </w:pPr>
      <w:r w:rsidRPr="00D06E92">
        <w:t xml:space="preserve">Acorn shall mount on a historic fluted and flared fitter. Fitter shall offer the TL (Twist-Lock) fitter shall have an aluminum die-cast twist-lock mechanism. The tool-less ¼ turn action allows for easy globe removal and replacement. A die-cast ring assembly is mechanically attached to the globe and is removable if the globe is broken or replaced. </w:t>
      </w:r>
    </w:p>
    <w:p w14:paraId="2E49FBAD" w14:textId="77777777" w:rsidR="00CD2940" w:rsidRPr="00D06E92" w:rsidRDefault="00CD2940" w:rsidP="00D06E92">
      <w:pPr>
        <w:spacing w:after="0"/>
      </w:pPr>
    </w:p>
    <w:p w14:paraId="63FA9D4A" w14:textId="6748E2A7" w:rsidR="0027625B" w:rsidRPr="00D06E92" w:rsidRDefault="0027625B" w:rsidP="00D06E92">
      <w:pPr>
        <w:spacing w:after="0"/>
      </w:pPr>
      <w:r w:rsidRPr="00D06E92">
        <w:t xml:space="preserve">Pole shall be 6200 Oxford Series </w:t>
      </w:r>
      <w:r w:rsidR="006B2436" w:rsidRPr="00D06E92">
        <w:t>and a standard height of 12ft. Pole shall be a cast tapered flute</w:t>
      </w:r>
      <w:r w:rsidR="00F03E92" w:rsidRPr="00D06E92">
        <w:t>d</w:t>
      </w:r>
      <w:r w:rsidR="006B2436" w:rsidRPr="00D06E92">
        <w:t xml:space="preserve"> pole with a </w:t>
      </w:r>
      <w:r w:rsidR="00F03E92" w:rsidRPr="00D06E92">
        <w:t>one-piece</w:t>
      </w:r>
      <w:r w:rsidR="006B2436" w:rsidRPr="00D06E92">
        <w:t xml:space="preserve"> decorative </w:t>
      </w:r>
      <w:r w:rsidR="00F03E92" w:rsidRPr="00D06E92">
        <w:t>heavy wall 356 alloy cast aluminum base.</w:t>
      </w:r>
    </w:p>
    <w:p w14:paraId="722C1375" w14:textId="77777777" w:rsidR="00CD2940" w:rsidRPr="00D06E92" w:rsidRDefault="00CD2940" w:rsidP="00D06E92">
      <w:pPr>
        <w:spacing w:after="0"/>
      </w:pPr>
    </w:p>
    <w:p w14:paraId="03B02691" w14:textId="1FF353D6" w:rsidR="00AB15C8" w:rsidRPr="00D06E92" w:rsidRDefault="00AB15C8" w:rsidP="00D06E92">
      <w:pPr>
        <w:spacing w:after="0"/>
      </w:pPr>
      <w:r w:rsidRPr="00D06E92">
        <w:t>Fixture and pole shall be painted a Dark Bronze Smooth finish.</w:t>
      </w:r>
    </w:p>
    <w:p w14:paraId="5C351784" w14:textId="7BD3FA64" w:rsidR="00F03E92" w:rsidRPr="00D06E92" w:rsidRDefault="00F03E92" w:rsidP="00D06E92">
      <w:pPr>
        <w:spacing w:after="0"/>
      </w:pPr>
    </w:p>
    <w:p w14:paraId="0E39CD8F" w14:textId="30DCB8DE" w:rsidR="00F03E92" w:rsidRPr="00D06E92" w:rsidRDefault="00F03E92" w:rsidP="00D06E92">
      <w:pPr>
        <w:spacing w:after="0"/>
      </w:pPr>
      <w:r w:rsidRPr="00D06E92">
        <w:t>ORDER NUMBER:</w:t>
      </w:r>
    </w:p>
    <w:p w14:paraId="1EACEDB9" w14:textId="77777777" w:rsidR="00CD2940" w:rsidRPr="00D06E92" w:rsidRDefault="00CD2940" w:rsidP="00D06E92">
      <w:pPr>
        <w:spacing w:after="0"/>
      </w:pPr>
    </w:p>
    <w:p w14:paraId="4CCCD69B" w14:textId="3FE99057" w:rsidR="00F03E92" w:rsidRPr="00D06E92" w:rsidRDefault="00AB15C8" w:rsidP="00D06E92">
      <w:pPr>
        <w:spacing w:after="0"/>
        <w:rPr>
          <w:iCs/>
        </w:rPr>
      </w:pPr>
      <w:r w:rsidRPr="00D06E92">
        <w:rPr>
          <w:iCs/>
        </w:rPr>
        <w:t xml:space="preserve">SYMMETRIC OPTIC </w:t>
      </w:r>
      <w:r w:rsidR="00AE4AFD" w:rsidRPr="00D06E92">
        <w:rPr>
          <w:iCs/>
        </w:rPr>
        <w:t xml:space="preserve">– </w:t>
      </w:r>
      <w:r w:rsidR="00CD2940" w:rsidRPr="00D06E92">
        <w:rPr>
          <w:iCs/>
        </w:rPr>
        <w:t>(Light source distributes light evenly in all directions)</w:t>
      </w:r>
    </w:p>
    <w:p w14:paraId="051A9106" w14:textId="33F28915" w:rsidR="00F03E92" w:rsidRPr="00D06E92" w:rsidRDefault="00F03E92" w:rsidP="00D06E92">
      <w:pPr>
        <w:spacing w:after="0"/>
        <w:rPr>
          <w:b/>
        </w:rPr>
      </w:pPr>
      <w:r w:rsidRPr="00D06E92">
        <w:rPr>
          <w:b/>
        </w:rPr>
        <w:t>STERNBERG – PT-B750-5T-VCOB-4L-</w:t>
      </w:r>
      <w:r w:rsidR="007B7D27" w:rsidRPr="00D06E92">
        <w:rPr>
          <w:b/>
        </w:rPr>
        <w:t>4</w:t>
      </w:r>
      <w:r w:rsidRPr="00D06E92">
        <w:rPr>
          <w:b/>
        </w:rPr>
        <w:t>0-TS-MDL03-A-</w:t>
      </w:r>
      <w:r w:rsidR="00AB15C8" w:rsidRPr="00D06E92">
        <w:rPr>
          <w:b/>
        </w:rPr>
        <w:t xml:space="preserve">PBDR—GFF </w:t>
      </w:r>
      <w:r w:rsidR="00870BD6" w:rsidRPr="00D06E92">
        <w:rPr>
          <w:b/>
        </w:rPr>
        <w:t>DB</w:t>
      </w:r>
      <w:r w:rsidR="00AB15C8" w:rsidRPr="00D06E92">
        <w:rPr>
          <w:b/>
        </w:rPr>
        <w:t>-DB-6212-TFP63-DB</w:t>
      </w:r>
    </w:p>
    <w:p w14:paraId="631DEED5" w14:textId="77777777" w:rsidR="00AE4AFD" w:rsidRPr="00D06E92" w:rsidRDefault="00AE4AFD" w:rsidP="00D06E92">
      <w:pPr>
        <w:spacing w:after="0"/>
      </w:pPr>
    </w:p>
    <w:p w14:paraId="22234ADB" w14:textId="55B912D0" w:rsidR="00AB15C8" w:rsidRPr="00D06E92" w:rsidRDefault="00AB15C8" w:rsidP="00D06E92">
      <w:pPr>
        <w:spacing w:after="0"/>
        <w:rPr>
          <w:iCs/>
        </w:rPr>
      </w:pPr>
      <w:r w:rsidRPr="00D06E92">
        <w:rPr>
          <w:iCs/>
        </w:rPr>
        <w:t xml:space="preserve">ASYMMETRIC OPTIC </w:t>
      </w:r>
      <w:r w:rsidR="00AE4AFD" w:rsidRPr="00D06E92">
        <w:rPr>
          <w:iCs/>
        </w:rPr>
        <w:t xml:space="preserve">– </w:t>
      </w:r>
      <w:r w:rsidR="00CD2940" w:rsidRPr="00D06E92">
        <w:rPr>
          <w:iCs/>
        </w:rPr>
        <w:t>(Light source distributes light to one side)</w:t>
      </w:r>
    </w:p>
    <w:p w14:paraId="3EFB81DC" w14:textId="28357B05" w:rsidR="00AB15C8" w:rsidRPr="00D06E92" w:rsidRDefault="00AB15C8" w:rsidP="00D06E92">
      <w:pPr>
        <w:spacing w:after="0"/>
        <w:rPr>
          <w:b/>
        </w:rPr>
      </w:pPr>
      <w:r w:rsidRPr="00D06E92">
        <w:rPr>
          <w:b/>
        </w:rPr>
        <w:t>STERNBERG – PT-B750-5T-VCOB-4L-</w:t>
      </w:r>
      <w:r w:rsidR="007B7D27" w:rsidRPr="00D06E92">
        <w:rPr>
          <w:b/>
        </w:rPr>
        <w:t>4</w:t>
      </w:r>
      <w:r w:rsidRPr="00D06E92">
        <w:rPr>
          <w:b/>
        </w:rPr>
        <w:t xml:space="preserve">0-TA-MDL03-A-PBDR—GFF </w:t>
      </w:r>
      <w:r w:rsidR="00870BD6" w:rsidRPr="00D06E92">
        <w:rPr>
          <w:b/>
        </w:rPr>
        <w:t>DB</w:t>
      </w:r>
      <w:r w:rsidRPr="00D06E92">
        <w:rPr>
          <w:b/>
        </w:rPr>
        <w:t>-DB-6212-TFP63-DB</w:t>
      </w:r>
    </w:p>
    <w:p w14:paraId="1687AAC6" w14:textId="546C545A" w:rsidR="00AB15C8" w:rsidRPr="00D06E92" w:rsidRDefault="00AB15C8" w:rsidP="00D06E92">
      <w:pPr>
        <w:spacing w:after="0"/>
      </w:pPr>
    </w:p>
    <w:p w14:paraId="0C4100B2" w14:textId="77777777" w:rsidR="001B506C" w:rsidRPr="00D06E92" w:rsidRDefault="001B506C" w:rsidP="00D06E92">
      <w:pPr>
        <w:spacing w:after="0"/>
      </w:pPr>
    </w:p>
    <w:p w14:paraId="37EC1F7A" w14:textId="77777777" w:rsidR="00D06E92" w:rsidRPr="00D06E92" w:rsidRDefault="00D06E92" w:rsidP="00D06E92">
      <w:pPr>
        <w:spacing w:after="0"/>
        <w:rPr>
          <w:b/>
          <w:bCs/>
          <w:sz w:val="32"/>
          <w:szCs w:val="32"/>
          <w:u w:val="single"/>
        </w:rPr>
      </w:pPr>
      <w:r w:rsidRPr="00D06E92">
        <w:rPr>
          <w:b/>
          <w:bCs/>
          <w:sz w:val="32"/>
          <w:szCs w:val="32"/>
          <w:u w:val="single"/>
        </w:rPr>
        <w:t xml:space="preserve">LED CONVERSION KIT FOR B750 AVENUE SERIES ACORN </w:t>
      </w:r>
    </w:p>
    <w:p w14:paraId="78806681" w14:textId="4EE1B416" w:rsidR="00D06E92" w:rsidRPr="00D06E92" w:rsidRDefault="00D06E92" w:rsidP="00D06E92">
      <w:pPr>
        <w:spacing w:after="0"/>
        <w:rPr>
          <w:b/>
          <w:bCs/>
          <w:u w:val="single"/>
        </w:rPr>
      </w:pPr>
    </w:p>
    <w:p w14:paraId="322F873A" w14:textId="77777777" w:rsidR="00D06E92" w:rsidRPr="00D06E92" w:rsidRDefault="00D06E92" w:rsidP="00D06E92">
      <w:pPr>
        <w:spacing w:after="0"/>
      </w:pPr>
      <w:r w:rsidRPr="00D06E92">
        <w:t>ORDER NUMBER:</w:t>
      </w:r>
    </w:p>
    <w:p w14:paraId="43C686D6" w14:textId="77777777" w:rsidR="00D06E92" w:rsidRPr="00D06E92" w:rsidRDefault="00D06E92" w:rsidP="00D06E92">
      <w:pPr>
        <w:spacing w:after="0"/>
        <w:rPr>
          <w:b/>
          <w:bCs/>
          <w:u w:val="single"/>
        </w:rPr>
      </w:pPr>
    </w:p>
    <w:p w14:paraId="70E9653C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lastRenderedPageBreak/>
        <w:t>SYMMETRIC DISTRIBITION – LIGHT SOURCE DISTRIBUTES LIGHT EVENLY IN ALL DIRECTIONS</w:t>
      </w:r>
    </w:p>
    <w:p w14:paraId="44DDB119" w14:textId="77777777" w:rsidR="00D06E92" w:rsidRPr="00D06E92" w:rsidRDefault="00D06E92" w:rsidP="00D06E92">
      <w:pPr>
        <w:spacing w:after="0"/>
        <w:rPr>
          <w:b/>
        </w:rPr>
      </w:pPr>
      <w:r w:rsidRPr="00D06E92">
        <w:rPr>
          <w:b/>
        </w:rPr>
        <w:t>VCOB-B750-4L-40-TS-MDL03-682/682M</w:t>
      </w:r>
    </w:p>
    <w:p w14:paraId="07DFE121" w14:textId="77777777" w:rsidR="00D06E92" w:rsidRPr="00D06E92" w:rsidRDefault="00D06E92" w:rsidP="00D06E92">
      <w:pPr>
        <w:spacing w:after="0"/>
      </w:pPr>
    </w:p>
    <w:p w14:paraId="32CC68AF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t>ASYMMETRIC – LIGHT SOURCE DISTRIBUTES LIGHT TO ONE SIDE</w:t>
      </w:r>
    </w:p>
    <w:p w14:paraId="66D8D62B" w14:textId="77777777" w:rsidR="00D06E92" w:rsidRPr="00D06E92" w:rsidRDefault="00D06E92" w:rsidP="00D06E92">
      <w:pPr>
        <w:spacing w:after="0"/>
        <w:rPr>
          <w:b/>
        </w:rPr>
      </w:pPr>
      <w:r w:rsidRPr="00D06E92">
        <w:rPr>
          <w:b/>
        </w:rPr>
        <w:t>VCOB-B750-4L-40-TA-MDL03-682/682M</w:t>
      </w:r>
    </w:p>
    <w:p w14:paraId="4EEB20C1" w14:textId="77777777" w:rsidR="00D06E92" w:rsidRPr="00D06E92" w:rsidRDefault="00D06E92" w:rsidP="00D06E92">
      <w:pPr>
        <w:spacing w:after="0"/>
      </w:pPr>
    </w:p>
    <w:p w14:paraId="2D54667A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t>682/682M NEEDS TO BE DETERMINED BASED ON EXISTING FITTER SEE RETROFIT FITTER DETAILS.</w:t>
      </w:r>
    </w:p>
    <w:p w14:paraId="19EC3269" w14:textId="77777777" w:rsidR="00D06E92" w:rsidRPr="00D06E92" w:rsidRDefault="00D06E92" w:rsidP="00D06E92">
      <w:pPr>
        <w:spacing w:after="0"/>
        <w:rPr>
          <w:i/>
          <w:iCs/>
        </w:rPr>
      </w:pPr>
      <w:r w:rsidRPr="00D06E92">
        <w:rPr>
          <w:i/>
          <w:iCs/>
        </w:rPr>
        <w:t>NOTE IF FIXTURES THAT WERE GUTTED AND CONVERTED TO INDUCTION LAMPS WOULD HAVE TO BE EVALUATED TO MAKE SURE THEY WOULD STILL WORK WITH THIS CONVERSION KIT.</w:t>
      </w:r>
    </w:p>
    <w:p w14:paraId="658063ED" w14:textId="1D4EA5B8" w:rsidR="001B506C" w:rsidRPr="00D06E92" w:rsidRDefault="001B506C" w:rsidP="00D06E92">
      <w:pPr>
        <w:spacing w:after="0"/>
      </w:pPr>
    </w:p>
    <w:p w14:paraId="251BA382" w14:textId="77777777" w:rsidR="00D06E92" w:rsidRPr="00D06E92" w:rsidRDefault="00D06E92" w:rsidP="00D06E92">
      <w:pPr>
        <w:spacing w:after="0"/>
      </w:pPr>
    </w:p>
    <w:p w14:paraId="305C7F2E" w14:textId="77777777" w:rsidR="00D06E92" w:rsidRPr="00D06E92" w:rsidRDefault="00D06E92" w:rsidP="00D06E92">
      <w:pPr>
        <w:spacing w:after="0"/>
        <w:rPr>
          <w:b/>
        </w:rPr>
      </w:pPr>
      <w:r w:rsidRPr="00D06E92">
        <w:rPr>
          <w:b/>
        </w:rPr>
        <w:t xml:space="preserve">Representative Contact – </w:t>
      </w:r>
      <w:proofErr w:type="spellStart"/>
      <w:r w:rsidRPr="00D06E92">
        <w:rPr>
          <w:b/>
        </w:rPr>
        <w:t>PLPSoCal</w:t>
      </w:r>
      <w:proofErr w:type="spellEnd"/>
      <w:r w:rsidRPr="00D06E92">
        <w:rPr>
          <w:b/>
        </w:rPr>
        <w:t xml:space="preserve"> </w:t>
      </w:r>
    </w:p>
    <w:p w14:paraId="6787D017" w14:textId="77777777" w:rsidR="00D06E92" w:rsidRPr="00D06E92" w:rsidRDefault="00D06E92" w:rsidP="00D06E92">
      <w:pPr>
        <w:spacing w:after="0"/>
      </w:pPr>
      <w:r w:rsidRPr="00D06E92">
        <w:t>Crissy Cosci – 626-482-8420</w:t>
      </w:r>
    </w:p>
    <w:p w14:paraId="6046EE07" w14:textId="77777777" w:rsidR="00D06E92" w:rsidRPr="00D06E92" w:rsidRDefault="00D06E92" w:rsidP="00D06E92">
      <w:pPr>
        <w:spacing w:after="0"/>
      </w:pPr>
      <w:hyperlink r:id="rId5" w:history="1">
        <w:r w:rsidRPr="00D06E92">
          <w:rPr>
            <w:rStyle w:val="Hyperlink"/>
          </w:rPr>
          <w:t>ccosci@plpsocal.com</w:t>
        </w:r>
      </w:hyperlink>
    </w:p>
    <w:p w14:paraId="6D3854D7" w14:textId="77777777" w:rsidR="00D06E92" w:rsidRPr="00D06E92" w:rsidRDefault="00D06E92" w:rsidP="00D06E92">
      <w:pPr>
        <w:spacing w:after="0"/>
      </w:pPr>
    </w:p>
    <w:sectPr w:rsidR="00D06E92" w:rsidRPr="00D06E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FD0"/>
    <w:rsid w:val="00054EC0"/>
    <w:rsid w:val="00070390"/>
    <w:rsid w:val="001B506C"/>
    <w:rsid w:val="00252CD9"/>
    <w:rsid w:val="0027625B"/>
    <w:rsid w:val="002A56AD"/>
    <w:rsid w:val="002C169D"/>
    <w:rsid w:val="004B1FD0"/>
    <w:rsid w:val="006B2436"/>
    <w:rsid w:val="007B7D27"/>
    <w:rsid w:val="00817CF6"/>
    <w:rsid w:val="00820A03"/>
    <w:rsid w:val="00870BD6"/>
    <w:rsid w:val="00A319F3"/>
    <w:rsid w:val="00AB15C8"/>
    <w:rsid w:val="00AC659D"/>
    <w:rsid w:val="00AE4AFD"/>
    <w:rsid w:val="00C161B7"/>
    <w:rsid w:val="00CD2940"/>
    <w:rsid w:val="00D06E92"/>
    <w:rsid w:val="00F03E92"/>
    <w:rsid w:val="00F46E63"/>
    <w:rsid w:val="00FD1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A4DD"/>
  <w15:chartTrackingRefBased/>
  <w15:docId w15:val="{D1A2FA91-E504-4266-A85E-190D9C864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B1FD0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B1FD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161B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161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61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12" Type="http://schemas.openxmlformats.org/officeDocument/2006/relationships/customXml" Target="../customXml/item6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hyperlink" Target="mailto:ccosci@plpsocal.com" TargetMode="Externa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7D76564021F34C897080025B94DAF0" ma:contentTypeVersion="47" ma:contentTypeDescription="Create a new document." ma:contentTypeScope="" ma:versionID="48eda35ea65501a84b29db122c71f68c">
  <xsd:schema xmlns:xsd="http://www.w3.org/2001/XMLSchema" xmlns:xs="http://www.w3.org/2001/XMLSchema" xmlns:p="http://schemas.microsoft.com/office/2006/metadata/properties" xmlns:ns2="952c405b-13af-4b0e-81e1-bb90d8fc6c57" xmlns:ns3="5e574b64-236a-4677-a31a-b7d5bdc7ab62" xmlns:ns4="f2ff15a6-816f-44c8-be64-7209b6afe918" targetNamespace="http://schemas.microsoft.com/office/2006/metadata/properties" ma:root="true" ma:fieldsID="3b8927299e72eabb10994c27b95952af" ns2:_="" ns3:_="" ns4:_="">
    <xsd:import namespace="952c405b-13af-4b0e-81e1-bb90d8fc6c57"/>
    <xsd:import namespace="5e574b64-236a-4677-a31a-b7d5bdc7ab62"/>
    <xsd:import namespace="f2ff15a6-816f-44c8-be64-7209b6afe918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_dlc_DocId" minOccurs="0"/>
                <xsd:element ref="ns2:_dlc_DocIdUrl" minOccurs="0"/>
                <xsd:element ref="ns2:_dlc_DocIdPersistId" minOccurs="0"/>
                <xsd:element ref="ns3:DLCPolicyLabelValue" minOccurs="0"/>
                <xsd:element ref="ns3:DLCPolicyLabelClientValue" minOccurs="0"/>
                <xsd:element ref="ns3:DLCPolicyLabelLock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c405b-13af-4b0e-81e1-bb90d8fc6c57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8" nillable="true" ma:displayName="TaxKeywordTaxHTField" ma:hidden="true" ma:internalName="TaxKeywordTaxHTField" ma:readOnly="false">
      <xsd:simpleType>
        <xsd:restriction base="dms:Note"/>
      </xsd:simple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6" nillable="true" ma:displayName="Taxonomy Catch All Column" ma:hidden="true" ma:list="{5f8b03b2-b03d-468d-955f-c8df785fe958}" ma:internalName="TaxCatchAll" ma:showField="CatchAllData" ma:web="952c405b-13af-4b0e-81e1-bb90d8fc6c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574b64-236a-4677-a31a-b7d5bdc7ab62" elementFormDefault="qualified">
    <xsd:import namespace="http://schemas.microsoft.com/office/2006/documentManagement/types"/>
    <xsd:import namespace="http://schemas.microsoft.com/office/infopath/2007/PartnerControls"/>
    <xsd:element name="DLCPolicyLabelValue" ma:index="13" nillable="true" ma:displayName="Label" ma:description="Stores the current value of the label." ma:internalName="DLCPolicyLabelValue" ma:readOnly="false">
      <xsd:simpleType>
        <xsd:restriction base="dms:Note">
          <xsd:maxLength value="255"/>
        </xsd:restriction>
      </xsd:simpleType>
    </xsd:element>
    <xsd:element name="DLCPolicyLabelClientValue" ma:index="14" nillable="true" ma:displayName="Client Label Value" ma:description="Stores the last label value computed on the client." ma:hidden="true" ma:internalName="DLCPolicyLabelClientValue" ma:readOnly="false">
      <xsd:simpleType>
        <xsd:restriction base="dms:Note"/>
      </xsd:simpleType>
    </xsd:element>
    <xsd:element name="DLCPolicyLabelLock" ma:index="15" nillable="true" ma:displayName="Label Locked" ma:description="Indicates whether the label should be updated when item properties are modified." ma:hidden="true" ma:internalName="DLCPolicyLabelLock" ma:readOnly="fals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f15a6-816f-44c8-be64-7209b6afe918" elementFormDefault="qualified">
    <xsd:import namespace="http://schemas.microsoft.com/office/2006/documentManagement/types"/>
    <xsd:import namespace="http://schemas.microsoft.com/office/infopath/2007/PartnerControls"/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Label Generator</Name>
    <Synchronization>Synchronous</Synchronization>
    <Type>10001</Type>
    <SequenceNumber>1000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10002</Type>
    <SequenceNumber>1001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10004</Type>
    <SequenceNumber>1002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10006</Type>
    <SequenceNumber>1003</SequenceNumber>
    <Assembly>Microsoft.Office.Policy, Version=14.0.0.0, Culture=neutral, PublicKeyToken=71e9bce111e9429c</Assembly>
    <Class>Microsoft.Office.RecordsManagement.Internal.LabelHandler</Class>
    <Data/>
    <Filter/>
  </Receiver>
</spe:Receiver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952c405b-13af-4b0e-81e1-bb90d8fc6c57" xsi:nil="true"/>
    <TaxCatchAll xmlns="952c405b-13af-4b0e-81e1-bb90d8fc6c57" xsi:nil="true"/>
    <DLCPolicyLabelClientValue xmlns="5e574b64-236a-4677-a31a-b7d5bdc7ab62" xsi:nil="true"/>
    <DLCPolicyLabelLock xmlns="5e574b64-236a-4677-a31a-b7d5bdc7ab62" xsi:nil="true"/>
    <_dlc_DocId xmlns="952c405b-13af-4b0e-81e1-bb90d8fc6c57">TTHWJKPARW2X-1166340709-12776</_dlc_DocId>
    <_dlc_DocIdUrl xmlns="952c405b-13af-4b0e-81e1-bb90d8fc6c57">
      <Url>https://sharepoint.capnet.ucla.edu/sites/DesignConstruction/_layouts/15/DocIdRedir.aspx?ID=TTHWJKPARW2X-1166340709-12776</Url>
      <Description>TTHWJKPARW2X-1166340709-12776</Description>
    </_dlc_DocIdUrl>
    <DLCPolicyLabelValue xmlns="5e574b64-236a-4677-a31a-b7d5bdc7ab62" xsi:nil="true"/>
  </documentManagement>
</p:properties>
</file>

<file path=customXml/itemProps1.xml><?xml version="1.0" encoding="utf-8"?>
<ds:datastoreItem xmlns:ds="http://schemas.openxmlformats.org/officeDocument/2006/customXml" ds:itemID="{940C5C09-3B89-4DD5-A98A-D69F045624E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947E9E-DC51-4BDD-84E9-3D2203129956}"/>
</file>

<file path=customXml/itemProps3.xml><?xml version="1.0" encoding="utf-8"?>
<ds:datastoreItem xmlns:ds="http://schemas.openxmlformats.org/officeDocument/2006/customXml" ds:itemID="{C310910E-0796-4B15-9B00-745380AFC8C3}"/>
</file>

<file path=customXml/itemProps4.xml><?xml version="1.0" encoding="utf-8"?>
<ds:datastoreItem xmlns:ds="http://schemas.openxmlformats.org/officeDocument/2006/customXml" ds:itemID="{1D5ACBF2-9BAD-48C5-8673-9826EDC921EF}"/>
</file>

<file path=customXml/itemProps5.xml><?xml version="1.0" encoding="utf-8"?>
<ds:datastoreItem xmlns:ds="http://schemas.openxmlformats.org/officeDocument/2006/customXml" ds:itemID="{5F94B557-338C-454B-8BC2-A7A4D2957B4E}"/>
</file>

<file path=customXml/itemProps6.xml><?xml version="1.0" encoding="utf-8"?>
<ds:datastoreItem xmlns:ds="http://schemas.openxmlformats.org/officeDocument/2006/customXml" ds:itemID="{36AD6727-B8DD-4FB4-A656-018D70EAAEA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Crissy Cosci</dc:creator>
  <cp:keywords/>
  <dc:description/>
  <cp:lastModifiedBy>Rahman, Sharif</cp:lastModifiedBy>
  <cp:revision>4</cp:revision>
  <dcterms:created xsi:type="dcterms:W3CDTF">2020-06-17T23:33:00Z</dcterms:created>
  <dcterms:modified xsi:type="dcterms:W3CDTF">2020-06-17T23:43:00Z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0x010100E87D76564021F34C897080025B94DAF0</vt:lpwstr>
  </property>
  <property fmtid="{D5CDD505-2E9C-101B-9397-08002B2CF9AE}" pid="3" name="_dlc_DocIdItemGuid">
    <vt:lpwstr>fc02faeb-07b7-4251-be20-5fa6f093c6e5</vt:lpwstr>
  </property>
  <property fmtid="{D5CDD505-2E9C-101B-9397-08002B2CF9AE}" pid="4" name="TaxKeyword">
    <vt:lpwstr/>
  </property>
  <property fmtid="{D5CDD505-2E9C-101B-9397-08002B2CF9AE}" pid="5" name="Document ID Value">
    <vt:lpwstr>TTHWJKPARW2X-1166340709-12776</vt:lpwstr>
  </property>
  <property fmtid="{D5CDD505-2E9C-101B-9397-08002B2CF9AE}" pid="6" name="Order">
    <vt:r8>1277600</vt:r8>
  </property>
</Properties>
</file>